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r w:rsidR="00DE1A28" w:rsidRPr="00DE1A28">
        <w:rPr>
          <w:rFonts w:ascii="Arial" w:hAnsi="Arial" w:cs="Arial"/>
          <w:b/>
          <w:color w:val="0000FF"/>
        </w:rPr>
        <w:t>Zakup i dostawa Zestawu przenośnego do napraw struktur komp</w:t>
      </w:r>
      <w:r w:rsidR="002A1E7F">
        <w:rPr>
          <w:rFonts w:ascii="Arial" w:hAnsi="Arial" w:cs="Arial"/>
          <w:b/>
          <w:color w:val="0000FF"/>
        </w:rPr>
        <w:t>o</w:t>
      </w:r>
      <w:r w:rsidR="00DE1A28" w:rsidRPr="00DE1A28">
        <w:rPr>
          <w:rFonts w:ascii="Arial" w:hAnsi="Arial" w:cs="Arial"/>
          <w:b/>
          <w:color w:val="0000FF"/>
        </w:rPr>
        <w:t>zytowych na potrzeby realizacji projektu „Terenowy poligon doświadczalno-wdrożeniowy w powiecie przasnyskim” RPMA.01.01.00-14-9875/17</w:t>
      </w:r>
      <w:r w:rsidR="009326AD">
        <w:rPr>
          <w:rFonts w:ascii="Arial" w:hAnsi="Arial" w:cs="Arial"/>
          <w:b/>
          <w:color w:val="0000FF"/>
        </w:rPr>
        <w:t xml:space="preserve">7 </w:t>
      </w:r>
      <w:r w:rsidR="00A54A4F" w:rsidRPr="00867354">
        <w:rPr>
          <w:rFonts w:ascii="Arial" w:hAnsi="Arial" w:cs="Arial"/>
          <w:b/>
        </w:rPr>
        <w:t xml:space="preserve">dla Instytutu </w:t>
      </w:r>
      <w:r w:rsidR="00A54A4F" w:rsidRPr="00867354">
        <w:rPr>
          <w:rFonts w:ascii="Arial" w:hAnsi="Arial" w:cs="Arial"/>
          <w:b/>
          <w:bCs/>
        </w:rPr>
        <w:t xml:space="preserve">Techniki Lotniczej i Mechaniki Stosowanej </w:t>
      </w:r>
      <w:r w:rsidR="00A54A4F" w:rsidRPr="00867354">
        <w:rPr>
          <w:rFonts w:ascii="Arial" w:hAnsi="Arial" w:cs="Arial"/>
          <w:b/>
        </w:rPr>
        <w:t>Wydziału Mechanicznego Energetyki i Lotnictwa Politechniki Warszawskiej</w:t>
      </w:r>
      <w:bookmarkEnd w:id="0"/>
    </w:p>
    <w:bookmarkEnd w:id="1"/>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D75FDA" w:rsidP="00702511">
      <w:pPr>
        <w:spacing w:line="360" w:lineRule="auto"/>
        <w:jc w:val="center"/>
        <w:rPr>
          <w:rFonts w:ascii="Arial" w:hAnsi="Arial" w:cs="Arial"/>
          <w:b/>
          <w:color w:val="0000FF"/>
          <w:sz w:val="32"/>
          <w:szCs w:val="32"/>
        </w:rPr>
      </w:pPr>
      <w:r>
        <w:rPr>
          <w:rFonts w:ascii="Arial" w:hAnsi="Arial" w:cs="Arial"/>
          <w:b/>
          <w:color w:val="0000FF"/>
          <w:sz w:val="32"/>
          <w:szCs w:val="32"/>
        </w:rPr>
        <w:t>1</w:t>
      </w:r>
      <w:r w:rsidR="00DE1A28">
        <w:rPr>
          <w:rFonts w:ascii="Arial" w:hAnsi="Arial" w:cs="Arial"/>
          <w:b/>
          <w:color w:val="0000FF"/>
          <w:sz w:val="32"/>
          <w:szCs w:val="32"/>
        </w:rPr>
        <w:t>9</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9B77F3">
        <w:rPr>
          <w:rFonts w:ascii="Arial" w:hAnsi="Arial" w:cs="Arial"/>
          <w:sz w:val="20"/>
        </w:rPr>
        <w:t>21.04</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954EE6">
        <w:rPr>
          <w:rFonts w:ascii="Arial" w:hAnsi="Arial" w:cs="Arial"/>
          <w:sz w:val="18"/>
          <w:szCs w:val="18"/>
        </w:rPr>
        <w:t>30</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9326AD" w:rsidRPr="00E142D6" w:rsidRDefault="00A57D33" w:rsidP="00E142D6">
      <w:pPr>
        <w:spacing w:line="360" w:lineRule="auto"/>
        <w:jc w:val="both"/>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r w:rsidR="00DE1A28" w:rsidRPr="00DE1A28">
        <w:rPr>
          <w:rFonts w:ascii="Arial" w:hAnsi="Arial" w:cs="Arial"/>
          <w:b/>
          <w:color w:val="0000FF"/>
          <w:sz w:val="20"/>
          <w:szCs w:val="20"/>
        </w:rPr>
        <w:t>Zakup i dostawa Zestawu przenośnego do napraw struktur komp</w:t>
      </w:r>
      <w:r w:rsidR="002A1E7F">
        <w:rPr>
          <w:rFonts w:ascii="Arial" w:hAnsi="Arial" w:cs="Arial"/>
          <w:b/>
          <w:color w:val="0000FF"/>
          <w:sz w:val="20"/>
          <w:szCs w:val="20"/>
        </w:rPr>
        <w:t>o</w:t>
      </w:r>
      <w:r w:rsidR="00DE1A28" w:rsidRPr="00DE1A28">
        <w:rPr>
          <w:rFonts w:ascii="Arial" w:hAnsi="Arial" w:cs="Arial"/>
          <w:b/>
          <w:color w:val="0000FF"/>
          <w:sz w:val="20"/>
          <w:szCs w:val="20"/>
        </w:rPr>
        <w:t>zytowych na potrzeby realizacji projektu „Terenowy poligon doświadczalno-wdrożeniowy w powiecie przasnyskim” RPMA.01.01.00-14-9875/17</w:t>
      </w:r>
      <w:r w:rsidR="00DE1A28">
        <w:rPr>
          <w:rFonts w:ascii="Arial" w:hAnsi="Arial" w:cs="Arial"/>
          <w:b/>
          <w:color w:val="0000FF"/>
          <w:sz w:val="20"/>
          <w:szCs w:val="20"/>
        </w:rPr>
        <w:t xml:space="preserve"> </w:t>
      </w:r>
      <w:r w:rsidR="00E142D6" w:rsidRPr="00E142D6">
        <w:rPr>
          <w:rFonts w:ascii="Arial" w:hAnsi="Arial" w:cs="Arial"/>
          <w:b/>
          <w:sz w:val="20"/>
          <w:szCs w:val="20"/>
        </w:rPr>
        <w:t xml:space="preserve">dla Instytutu </w:t>
      </w:r>
      <w:r w:rsidR="00E142D6" w:rsidRPr="00E142D6">
        <w:rPr>
          <w:rFonts w:ascii="Arial" w:hAnsi="Arial" w:cs="Arial"/>
          <w:b/>
          <w:bCs/>
          <w:sz w:val="20"/>
          <w:szCs w:val="20"/>
        </w:rPr>
        <w:t xml:space="preserve">Techniki Lotniczej i Mechaniki Stosowanej </w:t>
      </w:r>
      <w:r w:rsidR="00E142D6" w:rsidRPr="00E142D6">
        <w:rPr>
          <w:rFonts w:ascii="Arial" w:hAnsi="Arial" w:cs="Arial"/>
          <w:b/>
          <w:sz w:val="20"/>
          <w:szCs w:val="20"/>
        </w:rPr>
        <w:t>Wydziału Mechanicznego Energetyki i Lotnictwa Politechniki Warszawskiej</w:t>
      </w:r>
    </w:p>
    <w:p w:rsidR="00A57D33" w:rsidRDefault="00A57D33" w:rsidP="00E142D6">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DE1A28" w:rsidP="00B63675">
      <w:pPr>
        <w:pStyle w:val="Akapitzlist"/>
        <w:spacing w:after="0" w:line="360" w:lineRule="auto"/>
        <w:ind w:left="0"/>
        <w:rPr>
          <w:rFonts w:ascii="Arial" w:hAnsi="Arial" w:cs="Arial"/>
          <w:sz w:val="20"/>
          <w:szCs w:val="20"/>
        </w:rPr>
      </w:pPr>
      <w:r>
        <w:rPr>
          <w:rFonts w:ascii="Arial" w:hAnsi="Arial" w:cs="Arial"/>
          <w:sz w:val="20"/>
          <w:szCs w:val="20"/>
        </w:rPr>
        <w:t>38300000-8</w:t>
      </w:r>
      <w:r w:rsidR="006D4555">
        <w:rPr>
          <w:rFonts w:ascii="Arial" w:hAnsi="Arial" w:cs="Arial"/>
          <w:sz w:val="20"/>
          <w:szCs w:val="20"/>
        </w:rPr>
        <w:t xml:space="preserve"> </w:t>
      </w:r>
      <w:r w:rsidR="0079065C" w:rsidRPr="0079065C">
        <w:rPr>
          <w:rFonts w:ascii="Arial" w:hAnsi="Arial" w:cs="Arial"/>
          <w:sz w:val="20"/>
          <w:szCs w:val="20"/>
        </w:rPr>
        <w:tab/>
      </w:r>
      <w:r>
        <w:rPr>
          <w:rFonts w:ascii="Arial" w:hAnsi="Arial" w:cs="Arial"/>
          <w:sz w:val="20"/>
          <w:szCs w:val="20"/>
        </w:rPr>
        <w:t>przyrządy do pomiaru</w:t>
      </w:r>
      <w:r w:rsidR="00E142D6">
        <w:rPr>
          <w:rFonts w:ascii="Arial" w:hAnsi="Arial" w:cs="Arial"/>
          <w:sz w:val="20"/>
          <w:szCs w:val="20"/>
        </w:rPr>
        <w:t xml:space="preserve"> </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044747"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044747">
        <w:rPr>
          <w:rFonts w:ascii="Arial" w:hAnsi="Arial" w:cs="Arial"/>
          <w:bCs/>
          <w:color w:val="auto"/>
          <w:sz w:val="20"/>
          <w:szCs w:val="20"/>
        </w:rPr>
        <w:t>Zamawiający</w:t>
      </w:r>
      <w:r w:rsidRPr="00044747">
        <w:rPr>
          <w:rFonts w:ascii="Arial" w:hAnsi="Arial" w:cs="Arial"/>
          <w:b/>
          <w:bCs/>
          <w:color w:val="auto"/>
          <w:sz w:val="20"/>
          <w:szCs w:val="20"/>
        </w:rPr>
        <w:t xml:space="preserve"> </w:t>
      </w:r>
      <w:r w:rsidR="00E142D6">
        <w:rPr>
          <w:rFonts w:ascii="Arial" w:hAnsi="Arial" w:cs="Arial"/>
          <w:b/>
          <w:bCs/>
          <w:color w:val="auto"/>
          <w:sz w:val="20"/>
          <w:szCs w:val="20"/>
        </w:rPr>
        <w:t xml:space="preserve">NIE </w:t>
      </w:r>
      <w:r w:rsidR="00CD4A91" w:rsidRPr="00044747">
        <w:rPr>
          <w:rFonts w:ascii="Arial" w:hAnsi="Arial" w:cs="Arial"/>
          <w:b/>
          <w:bCs/>
          <w:color w:val="auto"/>
          <w:sz w:val="20"/>
          <w:szCs w:val="20"/>
        </w:rPr>
        <w:t>D</w:t>
      </w:r>
      <w:r w:rsidR="00CE4F09" w:rsidRPr="00044747">
        <w:rPr>
          <w:rFonts w:ascii="Arial" w:hAnsi="Arial" w:cs="Arial"/>
          <w:b/>
          <w:bCs/>
          <w:color w:val="auto"/>
          <w:sz w:val="20"/>
          <w:szCs w:val="20"/>
        </w:rPr>
        <w:t>OPUSZCZA</w:t>
      </w:r>
      <w:r w:rsidR="00CE4F09" w:rsidRPr="00044747">
        <w:rPr>
          <w:rFonts w:ascii="Arial" w:hAnsi="Arial" w:cs="Arial"/>
          <w:bCs/>
          <w:color w:val="auto"/>
          <w:sz w:val="20"/>
          <w:szCs w:val="20"/>
        </w:rPr>
        <w:t xml:space="preserve"> </w:t>
      </w:r>
      <w:r w:rsidR="00526CBC" w:rsidRPr="00044747">
        <w:rPr>
          <w:rFonts w:ascii="Arial" w:hAnsi="Arial" w:cs="Arial"/>
          <w:bCs/>
          <w:color w:val="auto"/>
          <w:sz w:val="20"/>
          <w:szCs w:val="20"/>
        </w:rPr>
        <w:t>składania ofert częściowych</w:t>
      </w:r>
      <w:r w:rsidR="00E142D6">
        <w:rPr>
          <w:rFonts w:ascii="Arial" w:hAnsi="Arial" w:cs="Arial"/>
          <w:bCs/>
          <w:color w:val="auto"/>
          <w:sz w:val="20"/>
          <w:szCs w:val="20"/>
        </w:rPr>
        <w:t>.</w:t>
      </w:r>
      <w:r w:rsidR="007E446B" w:rsidRPr="00044747">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DE1A28"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DE1A28">
        <w:rPr>
          <w:rFonts w:ascii="Arial" w:hAnsi="Arial" w:cs="Arial"/>
          <w:bCs/>
          <w:color w:val="auto"/>
          <w:sz w:val="20"/>
          <w:szCs w:val="20"/>
        </w:rPr>
        <w:t xml:space="preserve">Zamawiający </w:t>
      </w:r>
      <w:r w:rsidR="0026478C" w:rsidRPr="00DE1A28">
        <w:rPr>
          <w:rFonts w:ascii="Arial" w:hAnsi="Arial" w:cs="Arial"/>
          <w:b/>
          <w:bCs/>
          <w:color w:val="auto"/>
          <w:sz w:val="20"/>
          <w:szCs w:val="20"/>
        </w:rPr>
        <w:t>PRZEWIDUJE</w:t>
      </w:r>
      <w:r w:rsidR="000A3B25" w:rsidRPr="00DE1A28">
        <w:rPr>
          <w:rFonts w:ascii="Arial" w:hAnsi="Arial" w:cs="Arial"/>
          <w:b/>
          <w:bCs/>
          <w:color w:val="auto"/>
          <w:sz w:val="20"/>
          <w:szCs w:val="20"/>
        </w:rPr>
        <w:t xml:space="preserve"> </w:t>
      </w:r>
      <w:r w:rsidR="000A3B25" w:rsidRPr="00DE1A28">
        <w:rPr>
          <w:rFonts w:ascii="Arial" w:hAnsi="Arial" w:cs="Arial"/>
          <w:bCs/>
          <w:color w:val="auto"/>
          <w:sz w:val="20"/>
          <w:szCs w:val="20"/>
        </w:rPr>
        <w:t>możliwość udzielenia</w:t>
      </w:r>
      <w:r w:rsidR="000A3B25" w:rsidRPr="00DE1A28">
        <w:rPr>
          <w:rFonts w:ascii="Arial" w:hAnsi="Arial" w:cs="Arial"/>
          <w:b/>
          <w:bCs/>
          <w:color w:val="auto"/>
          <w:sz w:val="20"/>
          <w:szCs w:val="20"/>
        </w:rPr>
        <w:t xml:space="preserve"> </w:t>
      </w:r>
      <w:r w:rsidR="0026478C" w:rsidRPr="00DE1A28">
        <w:rPr>
          <w:rFonts w:ascii="Arial" w:hAnsi="Arial" w:cs="Arial"/>
          <w:bCs/>
          <w:color w:val="auto"/>
          <w:sz w:val="20"/>
          <w:szCs w:val="20"/>
        </w:rPr>
        <w:t xml:space="preserve"> </w:t>
      </w:r>
      <w:r w:rsidRPr="00DE1A28">
        <w:rPr>
          <w:rFonts w:ascii="Arial" w:hAnsi="Arial" w:cs="Arial"/>
          <w:bCs/>
          <w:color w:val="auto"/>
          <w:sz w:val="20"/>
          <w:szCs w:val="20"/>
        </w:rPr>
        <w:t xml:space="preserve">zamówień </w:t>
      </w:r>
      <w:r w:rsidR="000A3B25" w:rsidRPr="00DE1A28">
        <w:rPr>
          <w:rFonts w:ascii="Arial" w:hAnsi="Arial" w:cs="Arial"/>
          <w:bCs/>
          <w:color w:val="auto"/>
          <w:sz w:val="20"/>
          <w:szCs w:val="20"/>
        </w:rPr>
        <w:t>dodatkowych</w:t>
      </w:r>
      <w:r w:rsidR="00BB5DA6" w:rsidRPr="00DE1A28">
        <w:rPr>
          <w:rFonts w:ascii="Arial" w:hAnsi="Arial" w:cs="Arial"/>
          <w:bCs/>
          <w:color w:val="auto"/>
          <w:sz w:val="20"/>
          <w:szCs w:val="20"/>
        </w:rPr>
        <w:t xml:space="preserve"> na zasadach określonych w ustawie Prawo zamówień publicznych</w:t>
      </w:r>
      <w:r w:rsidRPr="00DE1A28">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 xml:space="preserve">Zamawiający wymaga, aby przedmiot zamówienia został zrealizowany w terminie: </w:t>
      </w:r>
      <w:r w:rsidR="00DE1A28" w:rsidRPr="002A1E7F">
        <w:rPr>
          <w:rFonts w:ascii="Arial" w:hAnsi="Arial" w:cs="Arial"/>
          <w:sz w:val="20"/>
          <w:szCs w:val="20"/>
        </w:rPr>
        <w:t>do 8</w:t>
      </w:r>
      <w:r w:rsidR="00E142D6" w:rsidRPr="002A1E7F">
        <w:rPr>
          <w:rFonts w:ascii="Arial" w:hAnsi="Arial" w:cs="Arial"/>
          <w:sz w:val="20"/>
          <w:szCs w:val="20"/>
        </w:rPr>
        <w:t xml:space="preserve"> tygodni </w:t>
      </w:r>
      <w:r w:rsidR="007E446B" w:rsidRPr="002A1E7F">
        <w:rPr>
          <w:rFonts w:ascii="Arial" w:hAnsi="Arial" w:cs="Arial"/>
          <w:sz w:val="20"/>
          <w:szCs w:val="20"/>
        </w:rPr>
        <w:t xml:space="preserve"> od daty podpisania umowy</w:t>
      </w:r>
      <w:r w:rsidR="007E446B">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w:t>
      </w:r>
      <w:r>
        <w:rPr>
          <w:rFonts w:ascii="Arial" w:eastAsia="Times New Roman" w:hAnsi="Arial" w:cs="Arial"/>
          <w:sz w:val="20"/>
          <w:szCs w:val="20"/>
        </w:rPr>
        <w:br/>
      </w:r>
      <w:r w:rsidRPr="006708EF">
        <w:rPr>
          <w:rFonts w:ascii="Arial" w:eastAsia="Times New Roman" w:hAnsi="Arial" w:cs="Arial"/>
          <w:sz w:val="20"/>
          <w:szCs w:val="20"/>
        </w:rPr>
        <w:t>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lastRenderedPageBreak/>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lastRenderedPageBreak/>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t>
      </w:r>
      <w:r w:rsidRPr="00445666">
        <w:rPr>
          <w:rFonts w:ascii="Arial" w:hAnsi="Arial" w:cs="Arial"/>
          <w:sz w:val="20"/>
          <w:szCs w:val="20"/>
        </w:rPr>
        <w:lastRenderedPageBreak/>
        <w:t xml:space="preserve">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lastRenderedPageBreak/>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9B77F3">
        <w:rPr>
          <w:rFonts w:ascii="Arial" w:hAnsi="Arial" w:cs="Arial"/>
          <w:b/>
          <w:bCs/>
          <w:color w:val="0000FF"/>
          <w:sz w:val="20"/>
          <w:szCs w:val="20"/>
          <w:u w:val="single"/>
        </w:rPr>
        <w:t>05.05.</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9C6A8E">
        <w:rPr>
          <w:rFonts w:ascii="Arial" w:hAnsi="Arial" w:cs="Arial"/>
          <w:b/>
          <w:bCs/>
          <w:iCs/>
          <w:color w:val="0000FF"/>
          <w:sz w:val="20"/>
          <w:szCs w:val="20"/>
        </w:rPr>
        <w:t>1</w:t>
      </w:r>
      <w:r w:rsidR="00091B5C">
        <w:rPr>
          <w:rFonts w:ascii="Arial" w:hAnsi="Arial" w:cs="Arial"/>
          <w:b/>
          <w:bCs/>
          <w:iCs/>
          <w:color w:val="0000FF"/>
          <w:sz w:val="20"/>
          <w:szCs w:val="20"/>
        </w:rPr>
        <w:t>9</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091B5C" w:rsidRPr="00091B5C">
        <w:rPr>
          <w:rFonts w:ascii="Arial" w:hAnsi="Arial" w:cs="Arial"/>
          <w:b/>
          <w:color w:val="0000FF"/>
          <w:sz w:val="20"/>
          <w:szCs w:val="20"/>
        </w:rPr>
        <w:t>Zakup i dostawa Zestawu przenośnego do napraw struktur komp</w:t>
      </w:r>
      <w:r w:rsidR="00D60EF1">
        <w:rPr>
          <w:rFonts w:ascii="Arial" w:hAnsi="Arial" w:cs="Arial"/>
          <w:b/>
          <w:color w:val="0000FF"/>
          <w:sz w:val="20"/>
          <w:szCs w:val="20"/>
        </w:rPr>
        <w:t>o</w:t>
      </w:r>
      <w:r w:rsidR="00091B5C" w:rsidRPr="00091B5C">
        <w:rPr>
          <w:rFonts w:ascii="Arial" w:hAnsi="Arial" w:cs="Arial"/>
          <w:b/>
          <w:color w:val="0000FF"/>
          <w:sz w:val="20"/>
          <w:szCs w:val="20"/>
        </w:rPr>
        <w:t>zytowych na potrzeby realizacji projektu „Terenowy poligon doświadczalno-wdrożeniowy w powiecie przasny</w:t>
      </w:r>
      <w:r w:rsidR="00091B5C">
        <w:rPr>
          <w:rFonts w:ascii="Arial" w:hAnsi="Arial" w:cs="Arial"/>
          <w:b/>
          <w:color w:val="0000FF"/>
          <w:sz w:val="20"/>
          <w:szCs w:val="20"/>
        </w:rPr>
        <w:t xml:space="preserve">skim” RPMA.01.01.00-14-9875/17 </w:t>
      </w:r>
      <w:r w:rsidR="009C6A8E" w:rsidRPr="009C6A8E">
        <w:rPr>
          <w:rFonts w:ascii="Arial" w:hAnsi="Arial" w:cs="Arial"/>
          <w:b/>
          <w:color w:val="0000FF"/>
          <w:sz w:val="20"/>
          <w:szCs w:val="20"/>
        </w:rPr>
        <w:t xml:space="preserve">dla Instytutu </w:t>
      </w:r>
      <w:r w:rsidR="009C6A8E" w:rsidRPr="009C6A8E">
        <w:rPr>
          <w:rFonts w:ascii="Arial" w:hAnsi="Arial" w:cs="Arial"/>
          <w:b/>
          <w:bCs/>
          <w:color w:val="0000FF"/>
          <w:sz w:val="20"/>
          <w:szCs w:val="20"/>
        </w:rPr>
        <w:t xml:space="preserve">Techniki Lotniczej i Mechaniki Stosowanej </w:t>
      </w:r>
      <w:r w:rsidR="009C6A8E" w:rsidRPr="009C6A8E">
        <w:rPr>
          <w:rFonts w:ascii="Arial" w:hAnsi="Arial" w:cs="Arial"/>
          <w:b/>
          <w:color w:val="0000FF"/>
          <w:sz w:val="20"/>
          <w:szCs w:val="20"/>
        </w:rPr>
        <w:t xml:space="preserve">Wydziału Mechanicznego Energetyki i Lotnictwa Politechniki Warszawskiej, </w:t>
      </w:r>
      <w:r w:rsidR="0083219E" w:rsidRPr="009C6A8E">
        <w:rPr>
          <w:rFonts w:ascii="Arial" w:hAnsi="Arial" w:cs="Arial"/>
          <w:b/>
          <w:color w:val="0000FF"/>
          <w:sz w:val="20"/>
          <w:szCs w:val="20"/>
        </w:rPr>
        <w:t xml:space="preserve">nie otwierać przed dniem </w:t>
      </w:r>
      <w:r w:rsidR="009B77F3">
        <w:rPr>
          <w:rFonts w:ascii="Arial" w:hAnsi="Arial" w:cs="Arial"/>
          <w:b/>
          <w:color w:val="0000FF"/>
          <w:sz w:val="20"/>
          <w:szCs w:val="20"/>
        </w:rPr>
        <w:t>05.05</w:t>
      </w:r>
      <w:r w:rsidR="0057763F" w:rsidRPr="009C6A8E">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lastRenderedPageBreak/>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9B77F3">
        <w:rPr>
          <w:rFonts w:ascii="Arial" w:hAnsi="Arial" w:cs="Arial"/>
          <w:b/>
          <w:bCs/>
          <w:color w:val="0000FF"/>
          <w:sz w:val="20"/>
          <w:szCs w:val="20"/>
          <w:u w:val="single"/>
        </w:rPr>
        <w:t>05.05</w:t>
      </w:r>
      <w:bookmarkStart w:id="2" w:name="_GoBack"/>
      <w:bookmarkEnd w:id="2"/>
      <w:r w:rsidR="0030776F">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lastRenderedPageBreak/>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2A1E7F" w:rsidRDefault="0092329A" w:rsidP="0092329A">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(najniższa cena / cena oferty ocenianej) x 60 - do zdobycia maksymalnie 60 pkt</w:t>
      </w:r>
    </w:p>
    <w:p w:rsidR="00091B5C" w:rsidRPr="002A1E7F" w:rsidRDefault="00F52C67"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 xml:space="preserve">2. </w:t>
      </w:r>
      <w:r w:rsidR="00091B5C" w:rsidRPr="002A1E7F">
        <w:rPr>
          <w:rFonts w:ascii="Arial" w:hAnsi="Arial" w:cs="Arial"/>
          <w:b/>
          <w:color w:val="0000FF"/>
          <w:sz w:val="20"/>
        </w:rPr>
        <w:t xml:space="preserve">termin dostawy - 40%, </w:t>
      </w:r>
    </w:p>
    <w:p w:rsidR="00091B5C" w:rsidRPr="002A1E7F" w:rsidRDefault="00091B5C"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 xml:space="preserve">w tym - do 4 tygodni - 40%, </w:t>
      </w:r>
    </w:p>
    <w:p w:rsidR="00091B5C" w:rsidRPr="002A1E7F" w:rsidRDefault="00091B5C"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 xml:space="preserve">4-6 tygodni - 20%, </w:t>
      </w:r>
    </w:p>
    <w:p w:rsidR="0092329A" w:rsidRDefault="00091B5C"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6-8 tygodni - 0%.</w:t>
      </w:r>
    </w:p>
    <w:p w:rsidR="00900AE4" w:rsidRPr="009326AD" w:rsidRDefault="00900AE4" w:rsidP="007C1FE6">
      <w:pPr>
        <w:tabs>
          <w:tab w:val="num" w:pos="960"/>
        </w:tabs>
        <w:spacing w:after="0" w:line="360" w:lineRule="auto"/>
        <w:rPr>
          <w:rFonts w:ascii="Arial" w:hAnsi="Arial" w:cs="Arial"/>
          <w:b/>
          <w:color w:val="auto"/>
          <w:sz w:val="20"/>
          <w:highlight w:val="yellow"/>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 xml:space="preserve">Jeżeli zaoferowana cena  lub ich istotne części składowe wydają się rażąco niskie w stosunku do przedmiotu zamówienia i budzą wątpliwości Zamawiającego, co do możliwości wykonania przedmiotu </w:t>
      </w:r>
      <w:r w:rsidRPr="00412103">
        <w:rPr>
          <w:rFonts w:ascii="Arial" w:hAnsi="Arial" w:cs="Arial"/>
          <w:color w:val="auto"/>
          <w:sz w:val="20"/>
          <w:szCs w:val="20"/>
        </w:rPr>
        <w:lastRenderedPageBreak/>
        <w:t>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9"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 xml:space="preserve">w razie konieczności podjęcia działań zmierzających do ograniczenia skutków zdarzenia losowego wywołanego przez czynniki zewnętrzne, którego nie można było przewidzieć </w:t>
      </w:r>
      <w:r>
        <w:rPr>
          <w:rFonts w:ascii="Arial" w:hAnsi="Arial" w:cs="Arial"/>
          <w:sz w:val="20"/>
        </w:rPr>
        <w:br/>
      </w:r>
      <w:r w:rsidRPr="009D6C71">
        <w:rPr>
          <w:rFonts w:ascii="Arial" w:hAnsi="Arial" w:cs="Arial"/>
          <w:sz w:val="20"/>
        </w:rPr>
        <w:t>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lastRenderedPageBreak/>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0"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1"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lastRenderedPageBreak/>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 xml:space="preserve">Magdalena Sosińska, Agnieszka </w:t>
      </w:r>
      <w:proofErr w:type="spellStart"/>
      <w:r w:rsidRPr="006708EF">
        <w:rPr>
          <w:rFonts w:ascii="Arial" w:hAnsi="Arial" w:cs="Arial"/>
          <w:b/>
          <w:color w:val="0000FF"/>
          <w:sz w:val="20"/>
          <w:szCs w:val="20"/>
        </w:rPr>
        <w:t>Kiersz</w:t>
      </w:r>
      <w:proofErr w:type="spellEnd"/>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2"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lastRenderedPageBreak/>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A61494" w:rsidRDefault="00A61494" w:rsidP="000056A4">
      <w:pPr>
        <w:spacing w:after="0" w:line="360" w:lineRule="auto"/>
        <w:ind w:left="7788"/>
        <w:rPr>
          <w:rFonts w:ascii="Arial" w:eastAsia="Times New Roman" w:hAnsi="Arial" w:cs="Arial"/>
          <w:b/>
          <w:i/>
          <w:sz w:val="24"/>
        </w:rPr>
      </w:pPr>
    </w:p>
    <w:p w:rsidR="008829E0" w:rsidRDefault="008829E0"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752E04" w:rsidRPr="00257B91" w:rsidRDefault="00752E04" w:rsidP="000056A4">
      <w:pPr>
        <w:spacing w:after="0" w:line="360" w:lineRule="auto"/>
        <w:ind w:left="7788"/>
        <w:rPr>
          <w:rFonts w:ascii="Arial" w:eastAsia="Times New Roman" w:hAnsi="Arial" w:cs="Arial"/>
          <w:b/>
          <w:sz w:val="18"/>
          <w:szCs w:val="18"/>
        </w:rPr>
      </w:pPr>
      <w:r w:rsidRPr="00257B91">
        <w:rPr>
          <w:rFonts w:ascii="Arial" w:eastAsia="Times New Roman" w:hAnsi="Arial" w:cs="Arial"/>
          <w:b/>
          <w:sz w:val="18"/>
          <w:szCs w:val="18"/>
        </w:rPr>
        <w:lastRenderedPageBreak/>
        <w:t>Załącznik nr 1</w:t>
      </w:r>
    </w:p>
    <w:p w:rsidR="00752E04" w:rsidRPr="00257B91" w:rsidRDefault="00752E04" w:rsidP="00752E04">
      <w:pPr>
        <w:pStyle w:val="Tytu"/>
        <w:ind w:left="360"/>
        <w:rPr>
          <w:rFonts w:ascii="Arial" w:hAnsi="Arial" w:cs="Arial"/>
          <w:sz w:val="20"/>
          <w:szCs w:val="20"/>
        </w:rPr>
      </w:pPr>
      <w:r w:rsidRPr="00257B91">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257B91" w:rsidRPr="00257B91" w:rsidRDefault="00752E04" w:rsidP="00257B91">
      <w:pPr>
        <w:spacing w:after="0" w:line="240" w:lineRule="auto"/>
        <w:jc w:val="both"/>
        <w:rPr>
          <w:rFonts w:ascii="Arial" w:hAnsi="Arial" w:cs="Arial"/>
          <w:b/>
          <w:color w:val="0000FF"/>
          <w:sz w:val="20"/>
          <w:szCs w:val="20"/>
          <w:u w:val="single"/>
        </w:rPr>
      </w:pPr>
      <w:r w:rsidRPr="00257B91">
        <w:rPr>
          <w:rFonts w:ascii="Arial" w:hAnsi="Arial" w:cs="Arial"/>
          <w:sz w:val="20"/>
          <w:szCs w:val="20"/>
        </w:rPr>
        <w:t xml:space="preserve">Przedmiotem zamówienia </w:t>
      </w:r>
      <w:r w:rsidR="00091B5C" w:rsidRPr="00091B5C">
        <w:rPr>
          <w:rFonts w:ascii="Arial" w:hAnsi="Arial" w:cs="Arial"/>
          <w:b/>
          <w:color w:val="0000FF"/>
          <w:sz w:val="20"/>
          <w:szCs w:val="20"/>
        </w:rPr>
        <w:t>Zakup i dostawa Zestawu przenośnego do napraw struktur komp</w:t>
      </w:r>
      <w:r w:rsidR="00D60EF1">
        <w:rPr>
          <w:rFonts w:ascii="Arial" w:hAnsi="Arial" w:cs="Arial"/>
          <w:b/>
          <w:color w:val="0000FF"/>
          <w:sz w:val="20"/>
          <w:szCs w:val="20"/>
        </w:rPr>
        <w:t>o</w:t>
      </w:r>
      <w:r w:rsidR="00091B5C" w:rsidRPr="00091B5C">
        <w:rPr>
          <w:rFonts w:ascii="Arial" w:hAnsi="Arial" w:cs="Arial"/>
          <w:b/>
          <w:color w:val="0000FF"/>
          <w:sz w:val="20"/>
          <w:szCs w:val="20"/>
        </w:rPr>
        <w:t xml:space="preserve">zytowych na potrzeby realizacji projektu „Terenowy poligon doświadczalno-wdrożeniowy w powiecie przasnyskim” RPMA.01.01.00-14-9875/17. </w:t>
      </w:r>
      <w:r w:rsidR="00257B91" w:rsidRPr="00257B91">
        <w:rPr>
          <w:rFonts w:ascii="Arial" w:hAnsi="Arial" w:cs="Arial"/>
          <w:b/>
          <w:sz w:val="20"/>
          <w:szCs w:val="20"/>
        </w:rPr>
        <w:t xml:space="preserve">dla Instytutu </w:t>
      </w:r>
      <w:r w:rsidR="00257B91" w:rsidRPr="00257B91">
        <w:rPr>
          <w:rFonts w:ascii="Arial" w:hAnsi="Arial" w:cs="Arial"/>
          <w:b/>
          <w:bCs/>
          <w:sz w:val="20"/>
          <w:szCs w:val="20"/>
        </w:rPr>
        <w:t xml:space="preserve">Techniki Lotniczej i Mechaniki Stosowanej </w:t>
      </w:r>
      <w:r w:rsidR="00257B91" w:rsidRPr="00257B91">
        <w:rPr>
          <w:rFonts w:ascii="Arial" w:hAnsi="Arial" w:cs="Arial"/>
          <w:b/>
          <w:sz w:val="20"/>
          <w:szCs w:val="20"/>
        </w:rPr>
        <w:t>Wydziału Mechanicznego Energetyki i Lotnictwa Politechniki Warszawskiej</w:t>
      </w:r>
    </w:p>
    <w:p w:rsidR="00752E04" w:rsidRPr="00257B91" w:rsidRDefault="006B522B" w:rsidP="00872DB1">
      <w:pPr>
        <w:spacing w:after="0" w:line="240" w:lineRule="auto"/>
        <w:jc w:val="both"/>
        <w:rPr>
          <w:rFonts w:ascii="Arial" w:eastAsia="Arial Unicode MS" w:hAnsi="Arial" w:cs="Arial"/>
          <w:sz w:val="20"/>
          <w:szCs w:val="20"/>
        </w:rPr>
      </w:pPr>
      <w:r w:rsidRPr="00257B91">
        <w:rPr>
          <w:rFonts w:ascii="Arial" w:hAnsi="Arial" w:cs="Arial"/>
          <w:color w:val="auto"/>
          <w:sz w:val="20"/>
          <w:szCs w:val="20"/>
        </w:rPr>
        <w:t>Z</w:t>
      </w:r>
      <w:r w:rsidR="00752E04" w:rsidRPr="00257B91">
        <w:rPr>
          <w:rFonts w:ascii="Arial" w:eastAsia="Arial Unicode MS" w:hAnsi="Arial" w:cs="Arial"/>
          <w:color w:val="auto"/>
          <w:sz w:val="20"/>
          <w:szCs w:val="20"/>
        </w:rPr>
        <w:t>a</w:t>
      </w:r>
      <w:r w:rsidR="00752E04" w:rsidRPr="00257B91">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Pr="00257B91" w:rsidRDefault="00752E04" w:rsidP="00872DB1">
      <w:pPr>
        <w:pStyle w:val="Tekstpodstawowy21"/>
        <w:widowControl/>
        <w:autoSpaceDE/>
        <w:rPr>
          <w:rFonts w:eastAsia="Arial Unicode MS"/>
          <w:bCs/>
        </w:rPr>
      </w:pPr>
      <w:r w:rsidRPr="00257B91">
        <w:rPr>
          <w:rFonts w:eastAsia="Arial Unicode MS"/>
          <w:bCs/>
        </w:rPr>
        <w:t>Zgodnie z art. 30 ust. 5 ustawy Wykonawca powołujący się na rozwiązania równoważne jest obowiązany wykazać, że oferowane przez niego dostawy spełniają wymagania</w:t>
      </w:r>
      <w:r w:rsidR="00B55B4E" w:rsidRPr="00257B91">
        <w:rPr>
          <w:rFonts w:eastAsia="Arial Unicode MS"/>
          <w:bCs/>
        </w:rPr>
        <w:t xml:space="preserve"> określone przez Zamawiającego.</w:t>
      </w:r>
    </w:p>
    <w:p w:rsidR="00B212E6" w:rsidRPr="00257B91" w:rsidRDefault="00B212E6" w:rsidP="00B212E6">
      <w:pPr>
        <w:pStyle w:val="Bezodstpw"/>
        <w:outlineLvl w:val="0"/>
        <w:rPr>
          <w:rFonts w:ascii="Arial" w:eastAsia="Calibri" w:hAnsi="Arial" w:cs="Arial"/>
          <w:b/>
          <w:sz w:val="20"/>
          <w:szCs w:val="20"/>
          <w:lang w:val="pl-PL"/>
        </w:rPr>
      </w:pPr>
    </w:p>
    <w:p w:rsidR="00091B5C" w:rsidRPr="00091B5C" w:rsidRDefault="00091B5C" w:rsidP="00091B5C">
      <w:pPr>
        <w:rPr>
          <w:rFonts w:ascii="Arial" w:hAnsi="Arial" w:cs="Arial"/>
          <w:b/>
          <w:bCs/>
          <w:sz w:val="20"/>
          <w:szCs w:val="20"/>
        </w:rPr>
      </w:pPr>
      <w:r w:rsidRPr="00091B5C">
        <w:rPr>
          <w:rFonts w:ascii="Arial" w:hAnsi="Arial" w:cs="Arial"/>
          <w:sz w:val="20"/>
          <w:szCs w:val="20"/>
        </w:rPr>
        <w:t xml:space="preserve">Zestaw przenośny do napraw struktur kompozytowych w skład którego wchodzą:  </w:t>
      </w:r>
    </w:p>
    <w:p w:rsidR="00091B5C" w:rsidRPr="00091B5C" w:rsidRDefault="00091B5C" w:rsidP="00091B5C">
      <w:pPr>
        <w:numPr>
          <w:ilvl w:val="0"/>
          <w:numId w:val="54"/>
        </w:numPr>
        <w:rPr>
          <w:rFonts w:ascii="Arial" w:hAnsi="Arial" w:cs="Arial"/>
          <w:sz w:val="20"/>
          <w:szCs w:val="20"/>
        </w:rPr>
      </w:pPr>
      <w:r w:rsidRPr="00091B5C">
        <w:rPr>
          <w:rFonts w:ascii="Arial" w:hAnsi="Arial" w:cs="Arial"/>
          <w:sz w:val="20"/>
          <w:szCs w:val="20"/>
        </w:rPr>
        <w:t>Urządzenie do frezowania powierzchni laminatów ze spoiwem polimerowym,  wzmocnionym włóknami szklanymi  i/lub węglowymi  i/lub aramidowymi, służące do przygotowania laminatu do naprawy. Wymagania :</w:t>
      </w:r>
    </w:p>
    <w:p w:rsidR="00091B5C" w:rsidRPr="00091B5C" w:rsidRDefault="00091B5C" w:rsidP="00091B5C">
      <w:pPr>
        <w:numPr>
          <w:ilvl w:val="0"/>
          <w:numId w:val="52"/>
        </w:numPr>
        <w:rPr>
          <w:rFonts w:ascii="Arial" w:hAnsi="Arial" w:cs="Arial"/>
          <w:sz w:val="20"/>
          <w:szCs w:val="20"/>
        </w:rPr>
      </w:pPr>
      <w:r w:rsidRPr="00091B5C">
        <w:rPr>
          <w:rFonts w:ascii="Arial" w:hAnsi="Arial" w:cs="Arial"/>
          <w:sz w:val="20"/>
          <w:szCs w:val="20"/>
        </w:rPr>
        <w:t>Jednostka napędowa z możliwością korzystania z dwojakiego zasilania: prądem elektrycznym  i  sprężonym powietrzem; alternatywnie: dwie jednostki napędowe- jedna z zasilaniem elektrycznym, druga,  sprężonym powietrzem,</w:t>
      </w:r>
    </w:p>
    <w:p w:rsidR="00091B5C" w:rsidRPr="00091B5C" w:rsidRDefault="00091B5C" w:rsidP="00091B5C">
      <w:pPr>
        <w:numPr>
          <w:ilvl w:val="0"/>
          <w:numId w:val="52"/>
        </w:numPr>
        <w:rPr>
          <w:rFonts w:ascii="Arial" w:hAnsi="Arial" w:cs="Arial"/>
          <w:sz w:val="20"/>
          <w:szCs w:val="20"/>
        </w:rPr>
      </w:pPr>
      <w:r w:rsidRPr="00091B5C">
        <w:rPr>
          <w:rFonts w:ascii="Arial" w:hAnsi="Arial" w:cs="Arial"/>
          <w:sz w:val="20"/>
          <w:szCs w:val="20"/>
        </w:rPr>
        <w:t>Zasilanie elektryczne: napięcie i częstość – zgodne ze standardami obowiązującymi w Polsce,</w:t>
      </w:r>
    </w:p>
    <w:p w:rsidR="00091B5C" w:rsidRPr="00091B5C" w:rsidRDefault="00091B5C" w:rsidP="00091B5C">
      <w:pPr>
        <w:numPr>
          <w:ilvl w:val="0"/>
          <w:numId w:val="52"/>
        </w:numPr>
        <w:rPr>
          <w:rFonts w:ascii="Arial" w:hAnsi="Arial" w:cs="Arial"/>
          <w:sz w:val="20"/>
          <w:szCs w:val="20"/>
        </w:rPr>
      </w:pPr>
      <w:r w:rsidRPr="00091B5C">
        <w:rPr>
          <w:rFonts w:ascii="Arial" w:hAnsi="Arial" w:cs="Arial"/>
          <w:sz w:val="20"/>
          <w:szCs w:val="20"/>
        </w:rPr>
        <w:t>Elektryczne przewody zasilające z wtyczkami -  przystosowane do norm obowiązujących w Polsce,</w:t>
      </w:r>
    </w:p>
    <w:p w:rsidR="00091B5C" w:rsidRPr="00091B5C" w:rsidRDefault="00091B5C" w:rsidP="00091B5C">
      <w:pPr>
        <w:numPr>
          <w:ilvl w:val="0"/>
          <w:numId w:val="52"/>
        </w:numPr>
        <w:rPr>
          <w:rFonts w:ascii="Arial" w:hAnsi="Arial" w:cs="Arial"/>
          <w:sz w:val="20"/>
          <w:szCs w:val="20"/>
        </w:rPr>
      </w:pPr>
      <w:r w:rsidRPr="00091B5C">
        <w:rPr>
          <w:rFonts w:ascii="Arial" w:hAnsi="Arial" w:cs="Arial"/>
          <w:sz w:val="20"/>
          <w:szCs w:val="20"/>
        </w:rPr>
        <w:t>Komplet przewodów ze złączkami do zasilania jednostki napędowej sprężonym powietrzem,</w:t>
      </w:r>
    </w:p>
    <w:p w:rsidR="00091B5C" w:rsidRPr="00091B5C" w:rsidRDefault="00091B5C" w:rsidP="00091B5C">
      <w:pPr>
        <w:numPr>
          <w:ilvl w:val="0"/>
          <w:numId w:val="52"/>
        </w:numPr>
        <w:rPr>
          <w:rFonts w:ascii="Arial" w:hAnsi="Arial" w:cs="Arial"/>
          <w:sz w:val="20"/>
          <w:szCs w:val="20"/>
        </w:rPr>
      </w:pPr>
      <w:r w:rsidRPr="00091B5C">
        <w:rPr>
          <w:rFonts w:ascii="Arial" w:hAnsi="Arial" w:cs="Arial"/>
          <w:sz w:val="20"/>
          <w:szCs w:val="20"/>
        </w:rPr>
        <w:t>Odsysacz pyłu,</w:t>
      </w:r>
    </w:p>
    <w:p w:rsidR="00091B5C" w:rsidRPr="00091B5C" w:rsidRDefault="00091B5C" w:rsidP="00091B5C">
      <w:pPr>
        <w:numPr>
          <w:ilvl w:val="0"/>
          <w:numId w:val="52"/>
        </w:numPr>
        <w:rPr>
          <w:rFonts w:ascii="Arial" w:hAnsi="Arial" w:cs="Arial"/>
          <w:sz w:val="20"/>
          <w:szCs w:val="20"/>
        </w:rPr>
      </w:pPr>
      <w:r w:rsidRPr="00091B5C">
        <w:rPr>
          <w:rFonts w:ascii="Arial" w:hAnsi="Arial" w:cs="Arial"/>
          <w:sz w:val="20"/>
          <w:szCs w:val="20"/>
        </w:rPr>
        <w:t>Prowadnice wysięgnikowa i kołowa z uchwytami i podkładkami dystansowymi, umożliwiające przygotowanie do napraw struktur laminatowych o minimalnych promieniach krzywizn nie większych niż 60mm i możliwością regulacji głębokości frezowania z dokładnością  nie mniejszą niż ±0.05mm.</w:t>
      </w:r>
    </w:p>
    <w:p w:rsidR="00091B5C" w:rsidRPr="00091B5C" w:rsidRDefault="00091B5C" w:rsidP="00091B5C">
      <w:pPr>
        <w:numPr>
          <w:ilvl w:val="0"/>
          <w:numId w:val="52"/>
        </w:numPr>
        <w:rPr>
          <w:rFonts w:ascii="Arial" w:hAnsi="Arial" w:cs="Arial"/>
          <w:sz w:val="20"/>
          <w:szCs w:val="20"/>
        </w:rPr>
      </w:pPr>
      <w:r w:rsidRPr="00091B5C">
        <w:rPr>
          <w:rFonts w:ascii="Arial" w:hAnsi="Arial" w:cs="Arial"/>
          <w:sz w:val="20"/>
          <w:szCs w:val="20"/>
        </w:rPr>
        <w:t>Zestaw frezów, tarczowych i kątowych, z nasypem diamentowym, dostosowanych do napraw laminatów o wymienionych wymaganiach dot. krzywizny elementów naprawianych.</w:t>
      </w:r>
    </w:p>
    <w:p w:rsidR="00091B5C" w:rsidRPr="00091B5C" w:rsidRDefault="00091B5C" w:rsidP="00091B5C">
      <w:pPr>
        <w:ind w:left="7080" w:firstLine="708"/>
        <w:rPr>
          <w:rFonts w:ascii="Arial" w:hAnsi="Arial" w:cs="Arial"/>
          <w:sz w:val="20"/>
          <w:szCs w:val="20"/>
        </w:rPr>
      </w:pPr>
      <w:r w:rsidRPr="00091B5C">
        <w:rPr>
          <w:rFonts w:ascii="Arial" w:hAnsi="Arial" w:cs="Arial"/>
          <w:sz w:val="20"/>
          <w:szCs w:val="20"/>
        </w:rPr>
        <w:t xml:space="preserve"> </w:t>
      </w:r>
    </w:p>
    <w:p w:rsidR="00091B5C" w:rsidRPr="00091B5C" w:rsidRDefault="00091B5C" w:rsidP="00091B5C">
      <w:pPr>
        <w:numPr>
          <w:ilvl w:val="0"/>
          <w:numId w:val="54"/>
        </w:numPr>
        <w:rPr>
          <w:rFonts w:ascii="Arial" w:hAnsi="Arial" w:cs="Arial"/>
          <w:sz w:val="20"/>
          <w:szCs w:val="20"/>
        </w:rPr>
      </w:pPr>
      <w:r w:rsidRPr="00091B5C">
        <w:rPr>
          <w:rFonts w:ascii="Arial" w:hAnsi="Arial" w:cs="Arial"/>
          <w:sz w:val="20"/>
          <w:szCs w:val="20"/>
        </w:rPr>
        <w:t>Urządzenie do przeprowadzania,  kontrolowania i zapisu przebiegu procesu utwardzania kompozytu ze spoiwem polimerowym, wzmocnionego  włóknami szklanymi  i/lub węglowymi  i/lub aramidowymi, wraz z instalacją podciśnieniową i co najmniej jednym kocem grzewczym o wymiarach nie mniejszych niż 40x40 cm. Wymagania:</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Urządzenie dostosowane do utwardzania pojedynczej naprawy, tzw. jednostrefowe, posiadające programator do ustalania cyklu cieplnego (temperatura w funkcji czasu) i ciśnienia,</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Gniazdka wejścia i wyjścia zgodne ze standardami obowiązującymi w Polsce,</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Zasilanie: napięcie i częstość – zgodne ze standardami obowiązującymi w Polsce,</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Zapisy/odczyty warunków utwardzania – temperatury i ciśnienia w worku próżniowym, w jednostkach metrycznych,</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Alarm wzrostu ciśnienia w worku próżniowym,</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Warunki użytkowania: wilgotność otoczenia do 90%, temperatura w zakresie 10-50</w:t>
      </w:r>
      <w:r w:rsidRPr="00091B5C">
        <w:rPr>
          <w:rFonts w:ascii="Arial" w:hAnsi="Arial" w:cs="Arial"/>
          <w:sz w:val="20"/>
          <w:szCs w:val="20"/>
        </w:rPr>
        <w:sym w:font="Symbol" w:char="F0B0"/>
      </w:r>
      <w:r w:rsidRPr="00091B5C">
        <w:rPr>
          <w:rFonts w:ascii="Arial" w:hAnsi="Arial" w:cs="Arial"/>
          <w:sz w:val="20"/>
          <w:szCs w:val="20"/>
        </w:rPr>
        <w:t>C,</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 xml:space="preserve">Elektryczna pompa próżniowa, umożliwiająca uzyskanie podciśnienia 0.9 </w:t>
      </w:r>
      <w:proofErr w:type="spellStart"/>
      <w:r w:rsidRPr="00091B5C">
        <w:rPr>
          <w:rFonts w:ascii="Arial" w:hAnsi="Arial" w:cs="Arial"/>
          <w:sz w:val="20"/>
          <w:szCs w:val="20"/>
        </w:rPr>
        <w:t>bara</w:t>
      </w:r>
      <w:proofErr w:type="spellEnd"/>
      <w:r w:rsidRPr="00091B5C">
        <w:rPr>
          <w:rFonts w:ascii="Arial" w:hAnsi="Arial" w:cs="Arial"/>
          <w:sz w:val="20"/>
          <w:szCs w:val="20"/>
        </w:rPr>
        <w:t xml:space="preserve"> w worku próżniowym, zawierającym koc grzewczy, w czasie t≤ ???? </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Koc grzewczy, silikonowy, o wymiarach:  min. 40x40 cm, temperaturze pracy  ≥175</w:t>
      </w:r>
      <w:r w:rsidRPr="00091B5C">
        <w:rPr>
          <w:rFonts w:ascii="Arial" w:hAnsi="Arial" w:cs="Arial"/>
          <w:sz w:val="20"/>
          <w:szCs w:val="20"/>
        </w:rPr>
        <w:sym w:font="Symbol" w:char="F0B0"/>
      </w:r>
      <w:r w:rsidRPr="00091B5C">
        <w:rPr>
          <w:rFonts w:ascii="Arial" w:hAnsi="Arial" w:cs="Arial"/>
          <w:sz w:val="20"/>
          <w:szCs w:val="20"/>
        </w:rPr>
        <w:t>C, i gęstości mocy 0.6-0.7W/cm</w:t>
      </w:r>
      <w:r w:rsidRPr="00091B5C">
        <w:rPr>
          <w:rFonts w:ascii="Arial" w:hAnsi="Arial" w:cs="Arial"/>
          <w:sz w:val="20"/>
          <w:szCs w:val="20"/>
          <w:vertAlign w:val="superscript"/>
        </w:rPr>
        <w:t>2</w:t>
      </w:r>
      <w:r w:rsidRPr="00091B5C">
        <w:rPr>
          <w:rFonts w:ascii="Arial" w:hAnsi="Arial" w:cs="Arial"/>
          <w:sz w:val="20"/>
          <w:szCs w:val="20"/>
        </w:rPr>
        <w:t xml:space="preserve"> ,</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lastRenderedPageBreak/>
        <w:t>Prąd zasilania koca/koców grzewczych nie mniejszy niż 10 A,</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Dokładność regulacji temperatury utwardzania ≥1</w:t>
      </w:r>
      <w:r w:rsidRPr="00091B5C">
        <w:rPr>
          <w:rFonts w:ascii="Arial" w:hAnsi="Arial" w:cs="Arial"/>
          <w:sz w:val="20"/>
          <w:szCs w:val="20"/>
        </w:rPr>
        <w:sym w:font="Symbol" w:char="F0B0"/>
      </w:r>
      <w:r w:rsidRPr="00091B5C">
        <w:rPr>
          <w:rFonts w:ascii="Arial" w:hAnsi="Arial" w:cs="Arial"/>
          <w:sz w:val="20"/>
          <w:szCs w:val="20"/>
        </w:rPr>
        <w:t>C,</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Możliwość odczytu i zapisu odczytów temperatury w funkcji czasu, z co najmniej 5 termopar, z dokładnością do 1</w:t>
      </w:r>
      <w:r w:rsidRPr="00091B5C">
        <w:rPr>
          <w:rFonts w:ascii="Arial" w:hAnsi="Arial" w:cs="Arial"/>
          <w:sz w:val="20"/>
          <w:szCs w:val="20"/>
        </w:rPr>
        <w:sym w:font="Symbol" w:char="F0B0"/>
      </w:r>
      <w:r w:rsidRPr="00091B5C">
        <w:rPr>
          <w:rFonts w:ascii="Arial" w:hAnsi="Arial" w:cs="Arial"/>
          <w:sz w:val="20"/>
          <w:szCs w:val="20"/>
        </w:rPr>
        <w:t xml:space="preserve">C, </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Samoczynne, ponowne uruchamianie się jednostki po  ustąpieniu zaniku zasilania,</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Możliwość dokonywania na bieżąc odczytów z poszczególnych termopar,</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 xml:space="preserve">Preferowana </w:t>
      </w:r>
      <w:proofErr w:type="spellStart"/>
      <w:r w:rsidRPr="00091B5C">
        <w:rPr>
          <w:rFonts w:ascii="Arial" w:hAnsi="Arial" w:cs="Arial"/>
          <w:sz w:val="20"/>
          <w:szCs w:val="20"/>
        </w:rPr>
        <w:t>niedotykowa</w:t>
      </w:r>
      <w:proofErr w:type="spellEnd"/>
      <w:r w:rsidRPr="00091B5C">
        <w:rPr>
          <w:rFonts w:ascii="Arial" w:hAnsi="Arial" w:cs="Arial"/>
          <w:sz w:val="20"/>
          <w:szCs w:val="20"/>
        </w:rPr>
        <w:t xml:space="preserve"> panel sterująca,</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Możliwość wprowadzania własnych profilów utwardzania T(t),</w:t>
      </w:r>
    </w:p>
    <w:p w:rsidR="00091B5C" w:rsidRPr="00091B5C" w:rsidRDefault="00091B5C" w:rsidP="00091B5C">
      <w:pPr>
        <w:ind w:left="7080" w:firstLine="708"/>
        <w:rPr>
          <w:rFonts w:ascii="Arial" w:hAnsi="Arial" w:cs="Arial"/>
          <w:sz w:val="20"/>
          <w:szCs w:val="20"/>
        </w:rPr>
      </w:pPr>
    </w:p>
    <w:p w:rsidR="00091B5C" w:rsidRPr="00091B5C" w:rsidRDefault="00091B5C" w:rsidP="00091B5C">
      <w:pPr>
        <w:rPr>
          <w:rFonts w:ascii="Arial" w:hAnsi="Arial" w:cs="Arial"/>
          <w:sz w:val="20"/>
          <w:szCs w:val="20"/>
        </w:rPr>
      </w:pPr>
      <w:r w:rsidRPr="00091B5C">
        <w:rPr>
          <w:rFonts w:ascii="Arial" w:hAnsi="Arial" w:cs="Arial"/>
          <w:sz w:val="20"/>
          <w:szCs w:val="20"/>
        </w:rPr>
        <w:t>Wymagania dodatkowe dla zestawu przenośnego:</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Gwarancja minimum 24 miesiące</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 xml:space="preserve">Serwisowanie </w:t>
      </w:r>
      <w:r w:rsidR="00D60EF1" w:rsidRPr="00091B5C">
        <w:rPr>
          <w:rFonts w:ascii="Arial" w:hAnsi="Arial" w:cs="Arial"/>
          <w:sz w:val="20"/>
          <w:szCs w:val="20"/>
        </w:rPr>
        <w:t>urządzenia</w:t>
      </w:r>
      <w:r w:rsidRPr="00091B5C">
        <w:rPr>
          <w:rFonts w:ascii="Arial" w:hAnsi="Arial" w:cs="Arial"/>
          <w:sz w:val="20"/>
          <w:szCs w:val="20"/>
        </w:rPr>
        <w:t xml:space="preserve"> w Polsce</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Szkolenie w Polsce</w:t>
      </w:r>
    </w:p>
    <w:p w:rsidR="00091B5C" w:rsidRPr="00091B5C" w:rsidRDefault="00091B5C" w:rsidP="00091B5C">
      <w:pPr>
        <w:numPr>
          <w:ilvl w:val="0"/>
          <w:numId w:val="53"/>
        </w:numPr>
        <w:rPr>
          <w:rFonts w:ascii="Arial" w:hAnsi="Arial" w:cs="Arial"/>
          <w:sz w:val="20"/>
          <w:szCs w:val="20"/>
        </w:rPr>
      </w:pPr>
      <w:r w:rsidRPr="00091B5C">
        <w:rPr>
          <w:rFonts w:ascii="Arial" w:hAnsi="Arial" w:cs="Arial"/>
          <w:sz w:val="20"/>
          <w:szCs w:val="20"/>
        </w:rPr>
        <w:t>Instrukcja obsługi w języku polskim lub angielskim</w:t>
      </w:r>
    </w:p>
    <w:p w:rsidR="00091B5C" w:rsidRPr="00091B5C" w:rsidRDefault="00091B5C" w:rsidP="00091B5C">
      <w:pPr>
        <w:ind w:left="7080" w:firstLine="708"/>
        <w:rPr>
          <w:rFonts w:ascii="Arial" w:hAnsi="Arial" w:cs="Arial"/>
          <w:sz w:val="20"/>
          <w:szCs w:val="20"/>
        </w:rPr>
      </w:pPr>
    </w:p>
    <w:p w:rsidR="00091B5C" w:rsidRPr="00091B5C" w:rsidRDefault="00091B5C" w:rsidP="00091B5C">
      <w:pPr>
        <w:ind w:left="7080" w:firstLine="708"/>
        <w:rPr>
          <w:rFonts w:ascii="Arial" w:hAnsi="Arial" w:cs="Arial"/>
          <w:sz w:val="20"/>
          <w:szCs w:val="20"/>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766EA" w:rsidRDefault="002766EA" w:rsidP="00255546">
      <w:pPr>
        <w:ind w:left="7080" w:firstLine="708"/>
        <w:rPr>
          <w:rFonts w:ascii="Arial" w:eastAsia="Times New Roman" w:hAnsi="Arial" w:cs="Arial"/>
          <w:b/>
          <w:i/>
          <w:sz w:val="24"/>
        </w:rPr>
      </w:pPr>
    </w:p>
    <w:p w:rsidR="002766EA" w:rsidRDefault="002766EA" w:rsidP="00255546">
      <w:pPr>
        <w:ind w:left="7080" w:firstLine="708"/>
        <w:rPr>
          <w:rFonts w:ascii="Arial" w:eastAsia="Times New Roman" w:hAnsi="Arial" w:cs="Arial"/>
          <w:b/>
          <w:i/>
          <w:sz w:val="24"/>
        </w:rPr>
      </w:pPr>
    </w:p>
    <w:p w:rsidR="00A61494" w:rsidRDefault="00A61494" w:rsidP="00255546">
      <w:pPr>
        <w:ind w:left="7080" w:firstLine="708"/>
        <w:rPr>
          <w:rFonts w:ascii="Arial" w:eastAsia="Times New Roman" w:hAnsi="Arial" w:cs="Arial"/>
          <w:b/>
          <w:i/>
          <w:sz w:val="24"/>
        </w:rPr>
      </w:pPr>
    </w:p>
    <w:p w:rsidR="00A61494" w:rsidRDefault="00A61494" w:rsidP="00255546">
      <w:pPr>
        <w:ind w:left="7080" w:firstLine="708"/>
        <w:rPr>
          <w:rFonts w:ascii="Arial" w:eastAsia="Times New Roman" w:hAnsi="Arial" w:cs="Arial"/>
          <w:b/>
          <w:i/>
          <w:sz w:val="24"/>
        </w:rPr>
      </w:pPr>
    </w:p>
    <w:p w:rsidR="008829E0" w:rsidRDefault="008829E0" w:rsidP="00255546">
      <w:pPr>
        <w:ind w:left="7080" w:firstLine="708"/>
        <w:rPr>
          <w:rFonts w:ascii="Arial" w:eastAsia="Times New Roman" w:hAnsi="Arial" w:cs="Arial"/>
          <w:b/>
          <w:i/>
          <w:sz w:val="24"/>
        </w:rPr>
      </w:pPr>
    </w:p>
    <w:p w:rsidR="008829E0" w:rsidRDefault="008829E0" w:rsidP="00255546">
      <w:pPr>
        <w:ind w:left="7080" w:firstLine="708"/>
        <w:rPr>
          <w:rFonts w:ascii="Arial" w:eastAsia="Times New Roman" w:hAnsi="Arial" w:cs="Arial"/>
          <w:b/>
          <w:i/>
          <w:sz w:val="24"/>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AE4AF2" w:rsidRPr="00257B91" w:rsidRDefault="00C379A4" w:rsidP="00255546">
      <w:pPr>
        <w:ind w:left="7080" w:firstLine="708"/>
        <w:rPr>
          <w:rFonts w:ascii="Arial" w:eastAsia="Times New Roman" w:hAnsi="Arial" w:cs="Arial"/>
          <w:i/>
          <w:sz w:val="18"/>
          <w:szCs w:val="18"/>
        </w:rPr>
      </w:pPr>
      <w:r w:rsidRPr="00257B91">
        <w:rPr>
          <w:rFonts w:ascii="Arial" w:eastAsia="Times New Roman" w:hAnsi="Arial" w:cs="Arial"/>
          <w:i/>
          <w:sz w:val="18"/>
          <w:szCs w:val="18"/>
        </w:rPr>
        <w:lastRenderedPageBreak/>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9B3453">
        <w:rPr>
          <w:rFonts w:ascii="Arial" w:hAnsi="Arial" w:cs="Arial"/>
          <w:b/>
          <w:color w:val="0000FF"/>
          <w:sz w:val="20"/>
          <w:szCs w:val="20"/>
        </w:rPr>
        <w:t>1</w:t>
      </w:r>
      <w:r w:rsidR="00091B5C">
        <w:rPr>
          <w:rFonts w:ascii="Arial" w:hAnsi="Arial" w:cs="Arial"/>
          <w:b/>
          <w:color w:val="0000FF"/>
          <w:sz w:val="20"/>
          <w:szCs w:val="20"/>
        </w:rPr>
        <w:t>9</w:t>
      </w:r>
      <w:r w:rsidR="009326AD">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091B5C" w:rsidRPr="00091B5C">
        <w:rPr>
          <w:rFonts w:ascii="Arial" w:hAnsi="Arial" w:cs="Arial"/>
          <w:b/>
          <w:color w:val="0000FF"/>
          <w:sz w:val="20"/>
          <w:szCs w:val="20"/>
        </w:rPr>
        <w:t xml:space="preserve">Zakup i dostawa Zestawu przenośnego do napraw struktur </w:t>
      </w:r>
      <w:r w:rsidR="00D60EF1" w:rsidRPr="00091B5C">
        <w:rPr>
          <w:rFonts w:ascii="Arial" w:hAnsi="Arial" w:cs="Arial"/>
          <w:b/>
          <w:color w:val="0000FF"/>
          <w:sz w:val="20"/>
          <w:szCs w:val="20"/>
        </w:rPr>
        <w:t>kompozytowych</w:t>
      </w:r>
      <w:r w:rsidR="00091B5C" w:rsidRPr="00091B5C">
        <w:rPr>
          <w:rFonts w:ascii="Arial" w:hAnsi="Arial" w:cs="Arial"/>
          <w:b/>
          <w:color w:val="0000FF"/>
          <w:sz w:val="20"/>
          <w:szCs w:val="20"/>
        </w:rPr>
        <w:t xml:space="preserve"> na potrzeby realizacji projektu „Terenowy poligon doświadczalno-wdrożeniowy w powiecie przasn</w:t>
      </w:r>
      <w:r w:rsidR="00091B5C">
        <w:rPr>
          <w:rFonts w:ascii="Arial" w:hAnsi="Arial" w:cs="Arial"/>
          <w:b/>
          <w:color w:val="0000FF"/>
          <w:sz w:val="20"/>
          <w:szCs w:val="20"/>
        </w:rPr>
        <w:t xml:space="preserve">yskim” RPMA.01.01.00-14-9875/17 </w:t>
      </w:r>
      <w:r w:rsidR="009B3453" w:rsidRPr="00257B91">
        <w:rPr>
          <w:rFonts w:ascii="Arial" w:hAnsi="Arial" w:cs="Arial"/>
          <w:b/>
          <w:sz w:val="20"/>
          <w:szCs w:val="20"/>
        </w:rPr>
        <w:t xml:space="preserve">dla Instytutu </w:t>
      </w:r>
      <w:r w:rsidR="009B3453" w:rsidRPr="00257B91">
        <w:rPr>
          <w:rFonts w:ascii="Arial" w:hAnsi="Arial" w:cs="Arial"/>
          <w:b/>
          <w:bCs/>
          <w:sz w:val="20"/>
          <w:szCs w:val="20"/>
        </w:rPr>
        <w:t xml:space="preserve">Techniki Lotniczej i Mechaniki Stosowanej </w:t>
      </w:r>
      <w:r w:rsidR="009B3453" w:rsidRPr="00257B91">
        <w:rPr>
          <w:rFonts w:ascii="Arial" w:hAnsi="Arial" w:cs="Arial"/>
          <w:b/>
          <w:sz w:val="20"/>
          <w:szCs w:val="20"/>
        </w:rPr>
        <w:t>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lastRenderedPageBreak/>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D824C4" w:rsidRDefault="00D824C4" w:rsidP="00303DCF">
      <w:pPr>
        <w:pStyle w:val="Tekstpodstawowywcity"/>
        <w:spacing w:after="0" w:line="360" w:lineRule="auto"/>
        <w:ind w:left="0"/>
        <w:jc w:val="center"/>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D824C4" w:rsidRDefault="00D824C4"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zm.) oraz ustawy 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FD1899"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FD1899"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FD1899"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FD1899"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FD1899"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FD1899" w:rsidRPr="00385CE4">
        <w:rPr>
          <w:rFonts w:cs="Arial"/>
          <w:sz w:val="20"/>
          <w:szCs w:val="20"/>
        </w:rPr>
        <w:fldChar w:fldCharType="begin"/>
      </w:r>
      <w:r w:rsidRPr="00385CE4">
        <w:rPr>
          <w:rFonts w:cs="Arial"/>
          <w:sz w:val="20"/>
          <w:szCs w:val="20"/>
        </w:rPr>
        <w:instrText xml:space="preserve"> MACROBUTTON NoMacro [tutaj wpisz kwotę]</w:instrText>
      </w:r>
      <w:r w:rsidR="00FD1899" w:rsidRPr="00385CE4">
        <w:rPr>
          <w:rFonts w:cs="Arial"/>
          <w:sz w:val="20"/>
          <w:szCs w:val="20"/>
        </w:rPr>
        <w:fldChar w:fldCharType="separate"/>
      </w:r>
      <w:r w:rsidRPr="00385CE4">
        <w:rPr>
          <w:rFonts w:cs="Arial"/>
          <w:b/>
          <w:bCs/>
          <w:sz w:val="20"/>
          <w:szCs w:val="20"/>
        </w:rPr>
        <w:t>Błąd! Nie zdefiniowano zakładki.</w:t>
      </w:r>
      <w:r w:rsidR="00FD1899" w:rsidRPr="00385CE4">
        <w:rPr>
          <w:rFonts w:cs="Arial"/>
          <w:sz w:val="20"/>
          <w:szCs w:val="20"/>
        </w:rPr>
        <w:fldChar w:fldCharType="end"/>
      </w:r>
      <w:r w:rsidRPr="00385CE4">
        <w:rPr>
          <w:rFonts w:cs="Arial"/>
          <w:sz w:val="20"/>
          <w:szCs w:val="20"/>
        </w:rPr>
        <w:t xml:space="preserve"> zł netto (słownie złotych: </w:t>
      </w:r>
      <w:r w:rsidR="00FD1899" w:rsidRPr="00385CE4">
        <w:rPr>
          <w:rFonts w:cs="Arial"/>
          <w:sz w:val="20"/>
          <w:szCs w:val="20"/>
        </w:rPr>
        <w:fldChar w:fldCharType="begin"/>
      </w:r>
      <w:r w:rsidRPr="00385CE4">
        <w:rPr>
          <w:rFonts w:cs="Arial"/>
          <w:sz w:val="20"/>
          <w:szCs w:val="20"/>
        </w:rPr>
        <w:instrText xml:space="preserve"> MACROBUTTON NoMacro [tutaj wpisz]</w:instrText>
      </w:r>
      <w:r w:rsidR="00FD1899"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OFERTOWY </w:t>
      </w:r>
      <w:r w:rsidR="00A61494" w:rsidRPr="003233C3">
        <w:rPr>
          <w:rFonts w:ascii="Arial" w:hAnsi="Arial" w:cs="Arial"/>
          <w:b/>
          <w:sz w:val="18"/>
          <w:szCs w:val="18"/>
        </w:rPr>
        <w:t xml:space="preserve"> </w:t>
      </w:r>
      <w:r w:rsidR="00A90706" w:rsidRPr="003233C3">
        <w:rPr>
          <w:rFonts w:ascii="Arial" w:hAnsi="Arial" w:cs="Arial"/>
          <w:b/>
          <w:sz w:val="18"/>
          <w:szCs w:val="18"/>
        </w:rPr>
        <w:t xml:space="preserve"> </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954EE6" w:rsidRPr="00954EE6">
        <w:rPr>
          <w:rFonts w:ascii="Arial" w:hAnsi="Arial" w:cs="Arial"/>
          <w:b/>
          <w:color w:val="0000FF"/>
          <w:sz w:val="18"/>
          <w:szCs w:val="18"/>
        </w:rPr>
        <w:t xml:space="preserve">Zakup i dostawa Zestawu przenośnego do napraw struktur </w:t>
      </w:r>
      <w:r w:rsidR="00D60EF1" w:rsidRPr="00954EE6">
        <w:rPr>
          <w:rFonts w:ascii="Arial" w:hAnsi="Arial" w:cs="Arial"/>
          <w:b/>
          <w:color w:val="0000FF"/>
          <w:sz w:val="18"/>
          <w:szCs w:val="18"/>
        </w:rPr>
        <w:t>kompozytowych</w:t>
      </w:r>
      <w:r w:rsidR="00954EE6" w:rsidRPr="00954EE6">
        <w:rPr>
          <w:rFonts w:ascii="Arial" w:hAnsi="Arial" w:cs="Arial"/>
          <w:b/>
          <w:color w:val="0000FF"/>
          <w:sz w:val="18"/>
          <w:szCs w:val="18"/>
        </w:rPr>
        <w:t xml:space="preserve"> na potrzeby realizacji projektu „Terenowy poligon doświadczalno-wdrożeniowy w powiecie przasn</w:t>
      </w:r>
      <w:r w:rsidR="00954EE6">
        <w:rPr>
          <w:rFonts w:ascii="Arial" w:hAnsi="Arial" w:cs="Arial"/>
          <w:b/>
          <w:color w:val="0000FF"/>
          <w:sz w:val="18"/>
          <w:szCs w:val="18"/>
        </w:rPr>
        <w:t xml:space="preserve">yskim” RPMA.01.01.00-14-9875/17 </w:t>
      </w:r>
      <w:r w:rsidR="002119EF" w:rsidRPr="003233C3">
        <w:rPr>
          <w:rFonts w:ascii="Arial" w:hAnsi="Arial" w:cs="Arial"/>
          <w:b/>
          <w:sz w:val="18"/>
          <w:szCs w:val="18"/>
        </w:rPr>
        <w:t xml:space="preserve">dla Instytutu </w:t>
      </w:r>
      <w:r w:rsidR="002119EF" w:rsidRPr="003233C3">
        <w:rPr>
          <w:rFonts w:ascii="Arial" w:hAnsi="Arial" w:cs="Arial"/>
          <w:b/>
          <w:bCs/>
          <w:sz w:val="18"/>
          <w:szCs w:val="18"/>
        </w:rPr>
        <w:t xml:space="preserve">Techniki Lotniczej i Mechaniki Stosowanej </w:t>
      </w:r>
      <w:r w:rsidR="002119EF" w:rsidRPr="003233C3">
        <w:rPr>
          <w:rFonts w:ascii="Arial" w:hAnsi="Arial" w:cs="Arial"/>
          <w:b/>
          <w:sz w:val="18"/>
          <w:szCs w:val="18"/>
        </w:rPr>
        <w:t xml:space="preserve">Wydziału Mechanicznego Energetyki i Lotnictwa Politechniki Warszawskiej,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Informuję, że uważam się za związanego/</w:t>
      </w:r>
      <w:proofErr w:type="spellStart"/>
      <w:r w:rsidRPr="003233C3">
        <w:rPr>
          <w:rFonts w:ascii="Arial" w:hAnsi="Arial" w:cs="Arial"/>
          <w:sz w:val="18"/>
          <w:szCs w:val="18"/>
        </w:rPr>
        <w:t>ną</w:t>
      </w:r>
      <w:proofErr w:type="spellEnd"/>
      <w:r w:rsidRPr="003233C3">
        <w:rPr>
          <w:rFonts w:ascii="Arial" w:hAnsi="Arial" w:cs="Arial"/>
          <w:sz w:val="18"/>
          <w:szCs w:val="18"/>
        </w:rPr>
        <w:t xml:space="preserve">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2119EF" w:rsidRPr="003233C3">
        <w:rPr>
          <w:rFonts w:ascii="Arial" w:hAnsi="Arial" w:cs="Arial"/>
          <w:b/>
          <w:bCs/>
          <w:color w:val="0000FF"/>
          <w:sz w:val="18"/>
          <w:szCs w:val="18"/>
        </w:rPr>
        <w:t>1</w:t>
      </w:r>
      <w:r w:rsidR="00954EE6">
        <w:rPr>
          <w:rFonts w:ascii="Arial" w:hAnsi="Arial" w:cs="Arial"/>
          <w:b/>
          <w:bCs/>
          <w:color w:val="0000FF"/>
          <w:sz w:val="18"/>
          <w:szCs w:val="18"/>
        </w:rPr>
        <w:t>9</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954EE6" w:rsidRPr="00954EE6">
        <w:rPr>
          <w:rFonts w:ascii="Arial" w:hAnsi="Arial" w:cs="Arial"/>
          <w:b/>
          <w:color w:val="0000FF"/>
          <w:sz w:val="18"/>
          <w:szCs w:val="18"/>
        </w:rPr>
        <w:t xml:space="preserve">Zakup i dostawa Zestawu przenośnego do napraw struktur </w:t>
      </w:r>
      <w:r w:rsidR="00D60EF1" w:rsidRPr="00954EE6">
        <w:rPr>
          <w:rFonts w:ascii="Arial" w:hAnsi="Arial" w:cs="Arial"/>
          <w:b/>
          <w:color w:val="0000FF"/>
          <w:sz w:val="18"/>
          <w:szCs w:val="18"/>
        </w:rPr>
        <w:t>kompozytowych</w:t>
      </w:r>
      <w:r w:rsidR="00954EE6" w:rsidRPr="00954EE6">
        <w:rPr>
          <w:rFonts w:ascii="Arial" w:hAnsi="Arial" w:cs="Arial"/>
          <w:b/>
          <w:color w:val="0000FF"/>
          <w:sz w:val="18"/>
          <w:szCs w:val="18"/>
        </w:rPr>
        <w:t xml:space="preserve"> na potrzeby realizacji projektu „Terenowy poligon doświadczalno-wdrożeniowy w powiecie przasn</w:t>
      </w:r>
      <w:r w:rsidR="00954EE6">
        <w:rPr>
          <w:rFonts w:ascii="Arial" w:hAnsi="Arial" w:cs="Arial"/>
          <w:b/>
          <w:color w:val="0000FF"/>
          <w:sz w:val="18"/>
          <w:szCs w:val="18"/>
        </w:rPr>
        <w:t xml:space="preserve">yskim” RPMA.01.01.00-14-9875/17 </w:t>
      </w:r>
      <w:r w:rsidR="003233C3" w:rsidRPr="003233C3">
        <w:rPr>
          <w:rFonts w:ascii="Arial" w:hAnsi="Arial" w:cs="Arial"/>
          <w:b/>
          <w:sz w:val="18"/>
          <w:szCs w:val="18"/>
        </w:rPr>
        <w:t xml:space="preserve">dla Instytutu </w:t>
      </w:r>
      <w:r w:rsidR="003233C3" w:rsidRPr="003233C3">
        <w:rPr>
          <w:rFonts w:ascii="Arial" w:hAnsi="Arial" w:cs="Arial"/>
          <w:b/>
          <w:bCs/>
          <w:sz w:val="18"/>
          <w:szCs w:val="18"/>
        </w:rPr>
        <w:t xml:space="preserve">Techniki Lotniczej i Mechaniki Stosowanej </w:t>
      </w:r>
      <w:r w:rsidR="003233C3" w:rsidRPr="003233C3">
        <w:rPr>
          <w:rFonts w:ascii="Arial" w:hAnsi="Arial" w:cs="Arial"/>
          <w:b/>
          <w:sz w:val="18"/>
          <w:szCs w:val="18"/>
        </w:rPr>
        <w:t xml:space="preserve">Wydziału Mechanicznego Energetyki i Lotnictwa Politechniki Warszawskiej,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954EE6" w:rsidRPr="00954EE6">
        <w:rPr>
          <w:rFonts w:ascii="Arial" w:hAnsi="Arial" w:cs="Arial"/>
          <w:sz w:val="18"/>
          <w:szCs w:val="18"/>
        </w:rPr>
        <w:t xml:space="preserve">Zakup i dostawa Zestawu przenośnego do napraw struktur </w:t>
      </w:r>
      <w:r w:rsidR="00D60EF1" w:rsidRPr="00954EE6">
        <w:rPr>
          <w:rFonts w:ascii="Arial" w:hAnsi="Arial" w:cs="Arial"/>
          <w:sz w:val="18"/>
          <w:szCs w:val="18"/>
        </w:rPr>
        <w:t>kompozytowych</w:t>
      </w:r>
      <w:r w:rsidR="00954EE6" w:rsidRPr="00954EE6">
        <w:rPr>
          <w:rFonts w:ascii="Arial" w:hAnsi="Arial" w:cs="Arial"/>
          <w:sz w:val="18"/>
          <w:szCs w:val="18"/>
        </w:rPr>
        <w:t xml:space="preserve"> na potrzeby realizacji projektu „Terenowy poligon doświadczalno-wdrożeniowy w powiecie przasn</w:t>
      </w:r>
      <w:r w:rsidR="00954EE6">
        <w:rPr>
          <w:rFonts w:ascii="Arial" w:hAnsi="Arial" w:cs="Arial"/>
          <w:sz w:val="18"/>
          <w:szCs w:val="18"/>
        </w:rPr>
        <w:t>yskim” RPMA.01.01.00-14-9875/17</w:t>
      </w:r>
      <w:r w:rsidR="009326AD" w:rsidRPr="009326AD">
        <w:rPr>
          <w:rFonts w:ascii="Arial" w:hAnsi="Arial" w:cs="Arial"/>
          <w:sz w:val="18"/>
          <w:szCs w:val="18"/>
        </w:rPr>
        <w:t xml:space="preserve">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954EE6">
        <w:rPr>
          <w:b/>
        </w:rPr>
        <w:t xml:space="preserve">Zakup i dostawa Zestawu przenośnego do napraw struktur </w:t>
      </w:r>
      <w:r w:rsidR="00D60EF1">
        <w:rPr>
          <w:b/>
        </w:rPr>
        <w:t>kompozytowych</w:t>
      </w:r>
      <w:r w:rsidR="00954EE6">
        <w:rPr>
          <w:b/>
        </w:rPr>
        <w:t xml:space="preserve"> </w:t>
      </w:r>
      <w:r w:rsidR="00954EE6">
        <w:rPr>
          <w:rFonts w:cstheme="minorHAnsi"/>
          <w:b/>
        </w:rPr>
        <w:t xml:space="preserve">na potrzeby realizacji projektu „Terenowy poligon doświadczalno-wdrożeniowy w powiecie przasnyskim” RPMA.01.01.00-14-9875/17 </w:t>
      </w:r>
      <w:r w:rsidR="003233C3" w:rsidRPr="003233C3">
        <w:rPr>
          <w:rFonts w:ascii="Arial" w:hAnsi="Arial" w:cs="Arial"/>
          <w:b/>
          <w:sz w:val="18"/>
          <w:szCs w:val="18"/>
        </w:rPr>
        <w:t xml:space="preserve">dla Instytutu </w:t>
      </w:r>
      <w:r w:rsidR="003233C3" w:rsidRPr="003233C3">
        <w:rPr>
          <w:rFonts w:ascii="Arial" w:hAnsi="Arial" w:cs="Arial"/>
          <w:b/>
          <w:bCs/>
          <w:sz w:val="18"/>
          <w:szCs w:val="18"/>
        </w:rPr>
        <w:t xml:space="preserve">Techniki Lotniczej i Mechaniki Stosowanej </w:t>
      </w:r>
      <w:r w:rsidR="003233C3" w:rsidRPr="003233C3">
        <w:rPr>
          <w:rFonts w:ascii="Arial" w:hAnsi="Arial" w:cs="Arial"/>
          <w:b/>
          <w:sz w:val="18"/>
          <w:szCs w:val="18"/>
        </w:rPr>
        <w:t xml:space="preserve">Wydziału Mechanicznego Energetyki i Lotnictwa Politechniki Warszawskiej,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829E0">
      <w:headerReference w:type="default" r:id="rId13"/>
      <w:footerReference w:type="default" r:id="rId14"/>
      <w:headerReference w:type="first" r:id="rId15"/>
      <w:footerReference w:type="first" r:id="rId16"/>
      <w:pgSz w:w="11900" w:h="16840"/>
      <w:pgMar w:top="397" w:right="985" w:bottom="578" w:left="1134" w:header="421" w:footer="41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DD" w:rsidRDefault="00CE41DD" w:rsidP="00CD5E13">
      <w:pPr>
        <w:spacing w:after="0" w:line="240" w:lineRule="auto"/>
      </w:pPr>
      <w:r>
        <w:separator/>
      </w:r>
    </w:p>
  </w:endnote>
  <w:endnote w:type="continuationSeparator" w:id="0">
    <w:p w:rsidR="00CE41DD" w:rsidRDefault="00CE41DD"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28" w:rsidRDefault="00FD1899">
    <w:pPr>
      <w:pStyle w:val="Stopka"/>
      <w:jc w:val="center"/>
    </w:pPr>
    <w:r>
      <w:fldChar w:fldCharType="begin"/>
    </w:r>
    <w:r w:rsidR="00DE1A28">
      <w:instrText>PAGE   \* MERGEFORMAT</w:instrText>
    </w:r>
    <w:r>
      <w:fldChar w:fldCharType="separate"/>
    </w:r>
    <w:r w:rsidR="009B77F3">
      <w:rPr>
        <w:noProof/>
      </w:rPr>
      <w:t>29</w:t>
    </w:r>
    <w:r>
      <w:rPr>
        <w:noProof/>
      </w:rPr>
      <w:fldChar w:fldCharType="end"/>
    </w:r>
  </w:p>
  <w:p w:rsidR="00DE1A28" w:rsidRDefault="00DE1A28">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28" w:rsidRDefault="00DE1A28" w:rsidP="00660191">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DE1A28" w:rsidRDefault="00DE1A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DD" w:rsidRDefault="00CE41DD" w:rsidP="00CD5E13">
      <w:pPr>
        <w:spacing w:after="0" w:line="240" w:lineRule="auto"/>
      </w:pPr>
      <w:r>
        <w:separator/>
      </w:r>
    </w:p>
  </w:footnote>
  <w:footnote w:type="continuationSeparator" w:id="0">
    <w:p w:rsidR="00CE41DD" w:rsidRDefault="00CE41DD" w:rsidP="00CD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28" w:rsidRDefault="00DE1A28">
    <w:pPr>
      <w:pStyle w:val="Nagwek"/>
      <w:rPr>
        <w:sz w:val="16"/>
        <w:szCs w:val="16"/>
      </w:rPr>
    </w:pPr>
    <w:r w:rsidRPr="000755ED">
      <w:rPr>
        <w:sz w:val="16"/>
        <w:szCs w:val="16"/>
      </w:rPr>
      <w:t>Oznaczenie sprawy</w:t>
    </w:r>
    <w:r>
      <w:rPr>
        <w:sz w:val="16"/>
        <w:szCs w:val="16"/>
      </w:rPr>
      <w:t xml:space="preserve"> 19-1132-2020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28" w:rsidRDefault="00DE1A28"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DE1A28" w:rsidRDefault="00DE1A28"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DE1A28" w:rsidRDefault="00DE1A28"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DE1A28" w:rsidRDefault="00DE1A28" w:rsidP="0013799D">
    <w:pPr>
      <w:pStyle w:val="Nagwek"/>
      <w:tabs>
        <w:tab w:val="clear" w:pos="9072"/>
      </w:tabs>
      <w:spacing w:before="240"/>
      <w:ind w:left="-426" w:right="425"/>
      <w:jc w:val="right"/>
      <w:rPr>
        <w:color w:val="14448E"/>
      </w:rPr>
    </w:pPr>
    <w:r>
      <w:rPr>
        <w:color w:val="14448E"/>
      </w:rPr>
      <w:t>ul. Nowowiejska 21/25, 00-665 Warszawa, Gmach ITC, pok. 305 G</w:t>
    </w:r>
  </w:p>
  <w:p w:rsidR="00DE1A28" w:rsidRDefault="00DE1A28"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rsidR="00DE1A28" w:rsidRPr="00502102" w:rsidRDefault="00DE1A28">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4150011"/>
    <w:lvl w:ilvl="0">
      <w:start w:val="1"/>
      <w:numFmt w:val="decimal"/>
      <w:lvlText w:val="%1)"/>
      <w:lvlJc w:val="left"/>
      <w:pPr>
        <w:ind w:left="1425" w:hanging="360"/>
      </w:pPr>
      <w:rPr>
        <w:rFonts w:hint="default"/>
      </w:rPr>
    </w:lvl>
  </w:abstractNum>
  <w:abstractNum w:abstractNumId="1">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4BD7B36"/>
    <w:multiLevelType w:val="hybridMultilevel"/>
    <w:tmpl w:val="4BD6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nsid w:val="0D762119"/>
    <w:multiLevelType w:val="hybridMultilevel"/>
    <w:tmpl w:val="993ADBA0"/>
    <w:lvl w:ilvl="0" w:tplc="9C2CD4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573166B"/>
    <w:multiLevelType w:val="hybridMultilevel"/>
    <w:tmpl w:val="949A400C"/>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B2927CB"/>
    <w:multiLevelType w:val="hybridMultilevel"/>
    <w:tmpl w:val="B084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E47FAF"/>
    <w:multiLevelType w:val="multilevel"/>
    <w:tmpl w:val="C62066BC"/>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4A1C43"/>
    <w:multiLevelType w:val="hybridMultilevel"/>
    <w:tmpl w:val="FCC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308AF"/>
    <w:multiLevelType w:val="hybridMultilevel"/>
    <w:tmpl w:val="FCE0BAC4"/>
    <w:lvl w:ilvl="0" w:tplc="7952DA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nsid w:val="439F7F52"/>
    <w:multiLevelType w:val="hybridMultilevel"/>
    <w:tmpl w:val="67A6A08A"/>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9">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2">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768FB"/>
    <w:multiLevelType w:val="hybridMultilevel"/>
    <w:tmpl w:val="62C48B26"/>
    <w:lvl w:ilvl="0" w:tplc="F7181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8">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7">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8">
    <w:nsid w:val="7B9566DC"/>
    <w:multiLevelType w:val="hybridMultilevel"/>
    <w:tmpl w:val="335CD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7BBC2B4B"/>
    <w:multiLevelType w:val="hybridMultilevel"/>
    <w:tmpl w:val="19121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DAE6176"/>
    <w:multiLevelType w:val="hybridMultilevel"/>
    <w:tmpl w:val="78A49664"/>
    <w:lvl w:ilvl="0" w:tplc="FA5ADD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3">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24"/>
  </w:num>
  <w:num w:numId="3">
    <w:abstractNumId w:val="14"/>
  </w:num>
  <w:num w:numId="4">
    <w:abstractNumId w:val="29"/>
  </w:num>
  <w:num w:numId="5">
    <w:abstractNumId w:val="6"/>
  </w:num>
  <w:num w:numId="6">
    <w:abstractNumId w:val="25"/>
  </w:num>
  <w:num w:numId="7">
    <w:abstractNumId w:val="12"/>
  </w:num>
  <w:num w:numId="8">
    <w:abstractNumId w:val="23"/>
  </w:num>
  <w:num w:numId="9">
    <w:abstractNumId w:val="16"/>
  </w:num>
  <w:num w:numId="10">
    <w:abstractNumId w:val="22"/>
  </w:num>
  <w:num w:numId="11">
    <w:abstractNumId w:val="4"/>
  </w:num>
  <w:num w:numId="12">
    <w:abstractNumId w:val="26"/>
  </w:num>
  <w:num w:numId="13">
    <w:abstractNumId w:val="42"/>
  </w:num>
  <w:num w:numId="14">
    <w:abstractNumId w:val="13"/>
  </w:num>
  <w:num w:numId="15">
    <w:abstractNumId w:val="15"/>
  </w:num>
  <w:num w:numId="16">
    <w:abstractNumId w:val="34"/>
  </w:num>
  <w:num w:numId="17">
    <w:abstractNumId w:val="45"/>
  </w:num>
  <w:num w:numId="18">
    <w:abstractNumId w:val="7"/>
  </w:num>
  <w:num w:numId="19">
    <w:abstractNumId w:val="43"/>
  </w:num>
  <w:num w:numId="20">
    <w:abstractNumId w:val="32"/>
  </w:num>
  <w:num w:numId="21">
    <w:abstractNumId w:val="0"/>
  </w:num>
  <w:num w:numId="22">
    <w:abstractNumId w:val="36"/>
  </w:num>
  <w:num w:numId="23">
    <w:abstractNumId w:val="20"/>
  </w:num>
  <w:num w:numId="24">
    <w:abstractNumId w:val="38"/>
  </w:num>
  <w:num w:numId="25">
    <w:abstractNumId w:val="44"/>
  </w:num>
  <w:num w:numId="26">
    <w:abstractNumId w:val="53"/>
  </w:num>
  <w:num w:numId="27">
    <w:abstractNumId w:val="30"/>
  </w:num>
  <w:num w:numId="28">
    <w:abstractNumId w:val="10"/>
  </w:num>
  <w:num w:numId="29">
    <w:abstractNumId w:val="33"/>
  </w:num>
  <w:num w:numId="30">
    <w:abstractNumId w:val="50"/>
  </w:num>
  <w:num w:numId="31">
    <w:abstractNumId w:val="40"/>
  </w:num>
  <w:num w:numId="32">
    <w:abstractNumId w:val="46"/>
  </w:num>
  <w:num w:numId="33">
    <w:abstractNumId w:val="1"/>
  </w:num>
  <w:num w:numId="34">
    <w:abstractNumId w:val="47"/>
  </w:num>
  <w:num w:numId="35">
    <w:abstractNumId w:val="18"/>
  </w:num>
  <w:num w:numId="36">
    <w:abstractNumId w:val="28"/>
  </w:num>
  <w:num w:numId="37">
    <w:abstractNumId w:val="31"/>
  </w:num>
  <w:num w:numId="38">
    <w:abstractNumId w:val="39"/>
  </w:num>
  <w:num w:numId="39">
    <w:abstractNumId w:val="52"/>
  </w:num>
  <w:num w:numId="40">
    <w:abstractNumId w:val="37"/>
  </w:num>
  <w:num w:numId="41">
    <w:abstractNumId w:val="9"/>
  </w:num>
  <w:num w:numId="42">
    <w:abstractNumId w:val="3"/>
  </w:num>
  <w:num w:numId="43">
    <w:abstractNumId w:val="2"/>
  </w:num>
  <w:num w:numId="44">
    <w:abstractNumId w:val="49"/>
  </w:num>
  <w:num w:numId="45">
    <w:abstractNumId w:val="51"/>
  </w:num>
  <w:num w:numId="46">
    <w:abstractNumId w:val="8"/>
  </w:num>
  <w:num w:numId="47">
    <w:abstractNumId w:val="11"/>
  </w:num>
  <w:num w:numId="48">
    <w:abstractNumId w:val="48"/>
  </w:num>
  <w:num w:numId="49">
    <w:abstractNumId w:val="27"/>
  </w:num>
  <w:num w:numId="50">
    <w:abstractNumId w:val="17"/>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35"/>
  </w:num>
  <w:num w:numId="5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78C"/>
    <w:rsid w:val="00267CD9"/>
    <w:rsid w:val="00272AE4"/>
    <w:rsid w:val="002766EA"/>
    <w:rsid w:val="00280218"/>
    <w:rsid w:val="00284700"/>
    <w:rsid w:val="00292DDF"/>
    <w:rsid w:val="00294E1F"/>
    <w:rsid w:val="002A1E7F"/>
    <w:rsid w:val="002A6E15"/>
    <w:rsid w:val="002B38D4"/>
    <w:rsid w:val="002B3F03"/>
    <w:rsid w:val="002B7BA1"/>
    <w:rsid w:val="002C0488"/>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501E"/>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646C"/>
    <w:rsid w:val="00867354"/>
    <w:rsid w:val="00872DB1"/>
    <w:rsid w:val="00874091"/>
    <w:rsid w:val="00877125"/>
    <w:rsid w:val="00880315"/>
    <w:rsid w:val="008829E0"/>
    <w:rsid w:val="00886B00"/>
    <w:rsid w:val="008906FC"/>
    <w:rsid w:val="00895AEE"/>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4549"/>
    <w:rsid w:val="00905A71"/>
    <w:rsid w:val="00917426"/>
    <w:rsid w:val="00917B8E"/>
    <w:rsid w:val="0092052F"/>
    <w:rsid w:val="0092329A"/>
    <w:rsid w:val="00926126"/>
    <w:rsid w:val="00926705"/>
    <w:rsid w:val="009326AD"/>
    <w:rsid w:val="0093687B"/>
    <w:rsid w:val="00937BA7"/>
    <w:rsid w:val="00940DE3"/>
    <w:rsid w:val="009441C4"/>
    <w:rsid w:val="0095239C"/>
    <w:rsid w:val="00954EE6"/>
    <w:rsid w:val="00964F66"/>
    <w:rsid w:val="0096647C"/>
    <w:rsid w:val="00972F23"/>
    <w:rsid w:val="00974953"/>
    <w:rsid w:val="00980127"/>
    <w:rsid w:val="00980841"/>
    <w:rsid w:val="00980874"/>
    <w:rsid w:val="009813B4"/>
    <w:rsid w:val="00982FC3"/>
    <w:rsid w:val="00983D3F"/>
    <w:rsid w:val="009916B1"/>
    <w:rsid w:val="00996387"/>
    <w:rsid w:val="009A0322"/>
    <w:rsid w:val="009B1D8C"/>
    <w:rsid w:val="009B2FA9"/>
    <w:rsid w:val="009B3453"/>
    <w:rsid w:val="009B467A"/>
    <w:rsid w:val="009B77F3"/>
    <w:rsid w:val="009C1BA6"/>
    <w:rsid w:val="009C4956"/>
    <w:rsid w:val="009C4D0A"/>
    <w:rsid w:val="009C6A8E"/>
    <w:rsid w:val="009D1D4B"/>
    <w:rsid w:val="009D2F2A"/>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138E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C45B2"/>
    <w:rsid w:val="00BC61AD"/>
    <w:rsid w:val="00BD43B1"/>
    <w:rsid w:val="00BE351E"/>
    <w:rsid w:val="00BF3290"/>
    <w:rsid w:val="00BF4877"/>
    <w:rsid w:val="00BF7A86"/>
    <w:rsid w:val="00C007CD"/>
    <w:rsid w:val="00C00B0C"/>
    <w:rsid w:val="00C063CB"/>
    <w:rsid w:val="00C12C4A"/>
    <w:rsid w:val="00C131DB"/>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5C27"/>
    <w:rsid w:val="00C86744"/>
    <w:rsid w:val="00C86849"/>
    <w:rsid w:val="00C87979"/>
    <w:rsid w:val="00C92859"/>
    <w:rsid w:val="00C92B25"/>
    <w:rsid w:val="00CC0B1A"/>
    <w:rsid w:val="00CD2BDE"/>
    <w:rsid w:val="00CD4A91"/>
    <w:rsid w:val="00CD5425"/>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D5F15"/>
    <w:rsid w:val="00EE13A6"/>
    <w:rsid w:val="00EE5432"/>
    <w:rsid w:val="00EE61D2"/>
    <w:rsid w:val="00EF0E42"/>
    <w:rsid w:val="00F06262"/>
    <w:rsid w:val="00F07800"/>
    <w:rsid w:val="00F13C76"/>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B3D2F"/>
    <w:rsid w:val="00FB6724"/>
    <w:rsid w:val="00FB6E3D"/>
    <w:rsid w:val="00FC4715"/>
    <w:rsid w:val="00FC65F8"/>
    <w:rsid w:val="00FC6B00"/>
    <w:rsid w:val="00FC75EE"/>
    <w:rsid w:val="00FD1899"/>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eil@pw.edu.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ampub.meil@pw.edu.pl" TargetMode="External"/><Relationship Id="rId4" Type="http://schemas.microsoft.com/office/2007/relationships/stylesWithEffects" Target="stylesWithEffects.xml"/><Relationship Id="rId9" Type="http://schemas.openxmlformats.org/officeDocument/2006/relationships/hyperlink" Target="http://www.pw.edu.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14A7-338C-46BC-87B0-3199D6FE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10207</Words>
  <Characters>61243</Characters>
  <Application>Microsoft Office Word</Application>
  <DocSecurity>0</DocSecurity>
  <Lines>510</Lines>
  <Paragraphs>142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71308</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admin</cp:lastModifiedBy>
  <cp:revision>2</cp:revision>
  <cp:lastPrinted>2020-04-21T12:48:00Z</cp:lastPrinted>
  <dcterms:created xsi:type="dcterms:W3CDTF">2020-04-21T12:50:00Z</dcterms:created>
  <dcterms:modified xsi:type="dcterms:W3CDTF">2020-04-21T12:50:00Z</dcterms:modified>
</cp:coreProperties>
</file>